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A88" w:rsidRDefault="00475A88" w:rsidP="00475A88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475A88" w:rsidRPr="00475A88" w:rsidRDefault="00475A88" w:rsidP="00475A88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75A88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475A88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475A88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475A88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475A88" w:rsidRPr="00475A88" w:rsidRDefault="00475A88" w:rsidP="00475A88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75A88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</w:t>
      </w:r>
      <w:r w:rsidRPr="00475A88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75A88" w:rsidRPr="00475A88" w:rsidRDefault="00475A88" w:rsidP="00475A88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</w:t>
      </w:r>
      <w:r w:rsidRPr="00475A88">
        <w:rPr>
          <w:rFonts w:ascii="Times New Roman" w:eastAsia="Times New Roman" w:hAnsi="Times New Roman" w:cs="Times New Roman"/>
          <w:lang w:eastAsia="ru-RU"/>
        </w:rPr>
        <w:t xml:space="preserve"> 2019 года                          п.Табулга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____________</w:t>
      </w:r>
    </w:p>
    <w:p w:rsidR="00475A88" w:rsidRPr="00475A88" w:rsidRDefault="00475A88" w:rsidP="00475A88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tabs>
          <w:tab w:val="left" w:pos="7395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75A88" w:rsidRPr="00475A88" w:rsidRDefault="00475A88" w:rsidP="00475A88">
      <w:pPr>
        <w:tabs>
          <w:tab w:val="left" w:pos="935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Порядка регистрации Устава территориального общественного самоуправления в </w:t>
      </w:r>
      <w:proofErr w:type="spellStart"/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Табулгинском</w:t>
      </w:r>
      <w:proofErr w:type="spellEnd"/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сельсовете Чистоозерного района Новосибирской области</w:t>
      </w:r>
    </w:p>
    <w:p w:rsidR="00475A88" w:rsidRPr="00475A88" w:rsidRDefault="00475A88" w:rsidP="00475A88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75A88" w:rsidRPr="00475A88" w:rsidRDefault="00475A88" w:rsidP="00475A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 соответствии со статьей 27 Федерального закона от 06.10.2003 № 131-ФЗ                                              «Об общих принципах организации местного самоуправления в Российской Федерации», Уставом Табулгинского сельсовета Чистоозерного района Новосибирской области (далее - </w:t>
      </w:r>
      <w:proofErr w:type="spellStart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Табулгинский</w:t>
      </w:r>
      <w:proofErr w:type="spellEnd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сельсовет), Положением  о территориальном общественном самоуправлении в </w:t>
      </w:r>
      <w:proofErr w:type="spellStart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Табулгинский</w:t>
      </w:r>
      <w:proofErr w:type="spellEnd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сельсовете, утвержденном решением Совета депутатов Табулгинского сельсовета                                         от «18» апреля 2019 года «Об утверждении Положения о территориальном общественном самоуправлении», Совет депутатов Табулгинского сельсовета РЕШИЛ: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1.Утвердить Порядок регистрации Устава территориального общественного самоуправления                                  в </w:t>
      </w:r>
      <w:proofErr w:type="spellStart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Табулгинском</w:t>
      </w:r>
      <w:proofErr w:type="spellEnd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сельсовете, согласно приложения к настоящему Решению.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Решение в периодичном печатном издании «Муниципальные вести» и разместить на официальном сайте администрации Табулгинского сельсовета - </w:t>
      </w:r>
      <w:proofErr w:type="spellStart"/>
      <w:r w:rsidRPr="00475A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admtabul</w:t>
      </w:r>
      <w:proofErr w:type="spellEnd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75A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nso</w:t>
      </w:r>
      <w:proofErr w:type="spellEnd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75A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88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в порядки и сроки, установленные Уставом Табулгинского сельсовета.</w:t>
      </w:r>
    </w:p>
    <w:p w:rsidR="00475A88" w:rsidRPr="00475A88" w:rsidRDefault="00475A88" w:rsidP="00475A8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Председатель Совета депутатов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Табулгинского сельсовета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Чистоозерного района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Новосибирской области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75A88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475A88">
        <w:rPr>
          <w:rFonts w:ascii="Times New Roman" w:eastAsia="Times New Roman" w:hAnsi="Times New Roman" w:cs="Times New Roman"/>
          <w:lang w:eastAsia="ru-RU"/>
        </w:rPr>
        <w:tab/>
        <w:t xml:space="preserve">                      __________________ </w:t>
      </w:r>
      <w:proofErr w:type="spellStart"/>
      <w:r w:rsidRPr="00475A88">
        <w:rPr>
          <w:rFonts w:ascii="Times New Roman" w:eastAsia="Times New Roman" w:hAnsi="Times New Roman" w:cs="Times New Roman"/>
          <w:lang w:eastAsia="ru-RU"/>
        </w:rPr>
        <w:t>В.И.Крикау</w:t>
      </w:r>
      <w:proofErr w:type="spellEnd"/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autoSpaceDE w:val="0"/>
        <w:autoSpaceDN w:val="0"/>
        <w:adjustRightInd w:val="0"/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75A88">
        <w:rPr>
          <w:rFonts w:ascii="Times New Roman" w:eastAsia="Times New Roman" w:hAnsi="Times New Roman" w:cs="Times New Roman"/>
          <w:sz w:val="24"/>
          <w:szCs w:val="26"/>
          <w:lang w:eastAsia="ru-RU"/>
        </w:rPr>
        <w:br/>
        <w:t xml:space="preserve"> </w:t>
      </w:r>
    </w:p>
    <w:p w:rsidR="00475A88" w:rsidRPr="00475A88" w:rsidRDefault="00475A88" w:rsidP="00475A88">
      <w:pPr>
        <w:autoSpaceDE w:val="0"/>
        <w:autoSpaceDN w:val="0"/>
        <w:adjustRightInd w:val="0"/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475A88" w:rsidRPr="00475A88" w:rsidRDefault="00475A88" w:rsidP="00475A88">
      <w:pPr>
        <w:autoSpaceDE w:val="0"/>
        <w:autoSpaceDN w:val="0"/>
        <w:adjustRightInd w:val="0"/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475A88" w:rsidRDefault="00475A88" w:rsidP="00475A8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:rsidR="00475A88" w:rsidRPr="00475A88" w:rsidRDefault="00475A88" w:rsidP="00475A8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:rsidR="00475A88" w:rsidRPr="00475A88" w:rsidRDefault="00475A88" w:rsidP="00475A88">
      <w:pPr>
        <w:widowControl w:val="0"/>
        <w:suppressAutoHyphens/>
        <w:autoSpaceDE w:val="0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Cs w:val="24"/>
          <w:lang w:eastAsia="ar-SA"/>
        </w:rPr>
      </w:pPr>
    </w:p>
    <w:p w:rsidR="00475A88" w:rsidRPr="00475A88" w:rsidRDefault="00475A88" w:rsidP="00475A88">
      <w:pPr>
        <w:widowControl w:val="0"/>
        <w:suppressAutoHyphens/>
        <w:autoSpaceDE w:val="0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szCs w:val="24"/>
          <w:lang w:eastAsia="ar-SA"/>
        </w:rPr>
      </w:pP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lastRenderedPageBreak/>
        <w:t>Приложение к решению Совета депутатов</w:t>
      </w: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Табулгинского сельсовета </w:t>
      </w: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Чистоозерного района </w:t>
      </w: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Новосибирской области</w:t>
      </w:r>
      <w:bookmarkStart w:id="0" w:name="_GoBack"/>
      <w:bookmarkEnd w:id="0"/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от </w:t>
      </w:r>
      <w:r>
        <w:rPr>
          <w:rFonts w:ascii="Times New Roman" w:eastAsia="Calibri" w:hAnsi="Times New Roman" w:cs="Times New Roman"/>
        </w:rPr>
        <w:t>____________</w:t>
      </w:r>
      <w:r w:rsidRPr="00475A88">
        <w:rPr>
          <w:rFonts w:ascii="Times New Roman" w:eastAsia="Calibri" w:hAnsi="Times New Roman" w:cs="Times New Roman"/>
        </w:rPr>
        <w:t xml:space="preserve"> 2019г. № </w:t>
      </w:r>
      <w:r>
        <w:rPr>
          <w:rFonts w:ascii="Times New Roman" w:eastAsia="Calibri" w:hAnsi="Times New Roman" w:cs="Times New Roman"/>
        </w:rPr>
        <w:t>____</w:t>
      </w: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75A88" w:rsidRPr="00475A88" w:rsidRDefault="00475A88" w:rsidP="00475A8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75A88" w:rsidRPr="00475A88" w:rsidRDefault="00475A88" w:rsidP="00475A88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регистрации Устава территориального общественного самоуправления </w:t>
      </w:r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в </w:t>
      </w:r>
      <w:proofErr w:type="spellStart"/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Табулгинском</w:t>
      </w:r>
      <w:proofErr w:type="spellEnd"/>
      <w:r w:rsidRPr="00475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сельсовете Чистоозерного района Новосибирской области</w:t>
      </w:r>
    </w:p>
    <w:p w:rsidR="00475A88" w:rsidRPr="00475A88" w:rsidRDefault="00475A88" w:rsidP="00475A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1.Регистрацию уставов территориального общественного самоуправления (далее - регистрация) осуществляет администрация Табулгинского сельсовета Чистоозерного района Новосибирской области (далее - регистрирующий орган).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2. Для регистрации председательствующий собрания (конференций) граждан направляет                                        в регистрирующий орган следующие документы: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1) заявление;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2)два экземпляра устава территориального общественного самоуправления;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3) копия решения Совета депутатов Чистоозерного района Новосибирской области, устанавливающего границы территории, на которой осуществляется территориальное общественное самоуправление;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4) протокол собрания или конференции граждан по организации территориального общественного самоуправления, в котором содержатся сведения, предусмотренные п. 3.11 Положения                                              о территориальном общественном самоуправлении в </w:t>
      </w:r>
      <w:proofErr w:type="spellStart"/>
      <w:r w:rsidRPr="00475A88">
        <w:rPr>
          <w:rFonts w:ascii="Times New Roman" w:eastAsia="Calibri" w:hAnsi="Times New Roman" w:cs="Times New Roman"/>
        </w:rPr>
        <w:t>Табулгинском</w:t>
      </w:r>
      <w:proofErr w:type="spellEnd"/>
      <w:r w:rsidRPr="00475A88">
        <w:rPr>
          <w:rFonts w:ascii="Times New Roman" w:eastAsia="Calibri" w:hAnsi="Times New Roman" w:cs="Times New Roman"/>
        </w:rPr>
        <w:t xml:space="preserve"> сельсовете Чистоозерного района Новосибирской области, утвержденного решением Совета депутатов от «18» апреля 2019 года № 108 </w:t>
      </w:r>
      <w:proofErr w:type="gramStart"/>
      <w:r w:rsidRPr="00475A88">
        <w:rPr>
          <w:rFonts w:ascii="Times New Roman" w:eastAsia="Calibri" w:hAnsi="Times New Roman" w:cs="Times New Roman"/>
        </w:rPr>
        <w:t>« Об</w:t>
      </w:r>
      <w:proofErr w:type="gramEnd"/>
      <w:r w:rsidRPr="00475A88">
        <w:rPr>
          <w:rFonts w:ascii="Times New Roman" w:eastAsia="Calibri" w:hAnsi="Times New Roman" w:cs="Times New Roman"/>
        </w:rPr>
        <w:t xml:space="preserve"> утверждении Положения о территориальном общественном самоуправлении»;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5) список участников собрания или конференции с указанием адресов и нормы представительства;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6) в случае проведения конференции по организации территориального общественного самоуправления - протоколы собраний или подписные листы по выдвижению делегатов на конференцию.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3. Регистрирующий орган подтверждает получение документов, представленных для регистрации, распиской. Расписка выдается председательствующему собрания (конференции) граждан. Копия расписки хранится в регистрационном деле.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4.Регистрирующий орган не вправе требовать дополнительные документы помимо тех, которые предусмотрены в п.2 настоящего порядка.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5. Регистрация производится регистрирующим органом бесплатно.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6.В уставе территориального общественного самоуправления устанавливаются: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1) территория, на которой осуществляется территориальное общественное самоуправление;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2)цели, задачи, формы и основные направления деятельности территориального общественного самоуправления;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4)порядок принятий решений;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5)порядок приобретения имущества, а также порядок пользования и распоряжения указанным имуществом и финансовыми средствами;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6) порядок прекращения осуществления территориального общественного самоуправления.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7. Регистрирующий орган осуществляет проверку полноты представленных документов на соответствие требованиям пункта 2 настоящего порядка, проверку устава территориального общественного самоуправления на соответствие требованиям действующего законодательства.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8.Регистрирующий орган принимает решение о регистрации или об отказе в регистрации в </w:t>
      </w:r>
      <w:proofErr w:type="gramStart"/>
      <w:r w:rsidRPr="00475A88">
        <w:rPr>
          <w:rFonts w:ascii="Times New Roman" w:eastAsia="Calibri" w:hAnsi="Times New Roman" w:cs="Times New Roman"/>
        </w:rPr>
        <w:t xml:space="preserve">срок,   </w:t>
      </w:r>
      <w:proofErr w:type="gramEnd"/>
      <w:r w:rsidRPr="00475A88">
        <w:rPr>
          <w:rFonts w:ascii="Times New Roman" w:eastAsia="Calibri" w:hAnsi="Times New Roman" w:cs="Times New Roman"/>
        </w:rPr>
        <w:t xml:space="preserve">                   не превышающий тридцати дней со дня получения документов,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регистрации.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9.В случае принятия регистрирующим органом решения о регистрации устава ТОС оформляется свидетельство о регистрации устава территориального общественного самоуправления, которое подписывается главой Табулгинского сельсовета Чистоозерного района Новосибирской области.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10. Отказ в регистрации устава территориального общественного самоуправления допускается в случае непредставления документов, предусмотренных пунктом 2 настоящего Порядка, либо несоответствия положений Устава ТОС требованиям действующего законодательства.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lastRenderedPageBreak/>
        <w:t>Отказ в регистрации устава территориального общественного самоуправления осуществляется                           в письменной форме. В уведомлении об отказе в регистрации осуществляется в письменной форме.                      В уведомлении об отказе в регистрации излагаются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Об отказе в регистрации устава территориального общественного самоуправления в письменной форме информируются граждане, подавшие документы на регистрацию.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Если регистрирующим органом принято решение об отказе в регистрации, </w:t>
      </w:r>
      <w:proofErr w:type="gramStart"/>
      <w:r w:rsidRPr="00475A88">
        <w:rPr>
          <w:rFonts w:ascii="Times New Roman" w:eastAsia="Calibri" w:hAnsi="Times New Roman" w:cs="Times New Roman"/>
        </w:rPr>
        <w:t>документы ,</w:t>
      </w:r>
      <w:proofErr w:type="gramEnd"/>
      <w:r w:rsidRPr="00475A88">
        <w:rPr>
          <w:rFonts w:ascii="Times New Roman" w:eastAsia="Calibri" w:hAnsi="Times New Roman" w:cs="Times New Roman"/>
        </w:rPr>
        <w:t xml:space="preserve"> представленные для регистрации, возвращаются заявителю.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 xml:space="preserve">11. После устранения недостатков председательствующий собрания (конференции) граждан вправе повторно обратиться в регистрирующий орган для регистрации устав ТОС независимо от срока устранения таких недостатков, </w:t>
      </w:r>
      <w:proofErr w:type="gramStart"/>
      <w:r w:rsidRPr="00475A88">
        <w:rPr>
          <w:rFonts w:ascii="Times New Roman" w:eastAsia="Calibri" w:hAnsi="Times New Roman" w:cs="Times New Roman"/>
        </w:rPr>
        <w:t>При этом</w:t>
      </w:r>
      <w:proofErr w:type="gramEnd"/>
      <w:r w:rsidRPr="00475A88">
        <w:rPr>
          <w:rFonts w:ascii="Times New Roman" w:eastAsia="Calibri" w:hAnsi="Times New Roman" w:cs="Times New Roman"/>
        </w:rPr>
        <w:t xml:space="preserve"> в регистрирующий орган представляются документы, перечень которых предусмотрен пунктом 2 настоящего Порядка.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12. Зарегистрированный экземпляр устава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13. После регистрации председательствующий собрания (конференции) граждан обязан в течении месяца представить регистрирующему органу сведения об опубликовании в средствах массовой информации зарегистрированного устава территориального общественного самоуправления.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14. Изменения, вносимые в устав территориального общественного самоуправления, подлежат регистрации в порядке, установленном настоящим Порядком регистрации устава территориального общественного самоуправления.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самоуправления, а также ранее зарегистрированных изменений, внесенных в устав территориального общественного самоуправления (при их наличии).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самоуправления, внесенных в него изменений, свидетельство                           о регистрации устава территориального общественного самоуправления, а также свидетельство                    о регистрации изменений, внесенных в устав территориального общественного самоуправления.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15. В случае утраты свидетельства о регистрации устава территориального общественного самоуправления регистрирующий орган вправе выдать дубликат свидетельства по заявлению лица, полномочия которого на получение дубликата подтверждены протоколом собрания (конференции) граждан соответствующей территории.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16. Сведения об уставе территориального общественного самоуправления вносятся в реестр регистрации уставов территориального общественного самоуправления.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17.Регистрирующим органом ведется реестр регистрации уставов территориального общественного самоуправления, в том числе с образованием юридического лица.</w:t>
      </w:r>
    </w:p>
    <w:p w:rsidR="00475A88" w:rsidRPr="00475A88" w:rsidRDefault="00475A88" w:rsidP="00475A88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В реестре уставов территориального общественного самоуправления отражаются:</w:t>
      </w:r>
    </w:p>
    <w:p w:rsidR="00475A88" w:rsidRPr="00475A88" w:rsidRDefault="00475A88" w:rsidP="00475A88">
      <w:pPr>
        <w:numPr>
          <w:ilvl w:val="0"/>
          <w:numId w:val="1"/>
        </w:numPr>
        <w:spacing w:after="200" w:line="276" w:lineRule="auto"/>
        <w:ind w:left="-851"/>
        <w:contextualSpacing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наименование территориального общественного самоуправления;</w:t>
      </w:r>
    </w:p>
    <w:p w:rsidR="00475A88" w:rsidRPr="00475A88" w:rsidRDefault="00475A88" w:rsidP="00475A88">
      <w:pPr>
        <w:numPr>
          <w:ilvl w:val="0"/>
          <w:numId w:val="1"/>
        </w:numPr>
        <w:spacing w:after="200" w:line="276" w:lineRule="auto"/>
        <w:ind w:left="-851"/>
        <w:contextualSpacing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дата регистрации устава территориального общественного самоуправления;</w:t>
      </w:r>
    </w:p>
    <w:p w:rsidR="00475A88" w:rsidRPr="00475A88" w:rsidRDefault="00475A88" w:rsidP="00475A88">
      <w:pPr>
        <w:numPr>
          <w:ilvl w:val="0"/>
          <w:numId w:val="1"/>
        </w:numPr>
        <w:spacing w:after="200" w:line="276" w:lineRule="auto"/>
        <w:ind w:left="-851"/>
        <w:contextualSpacing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территория, на которой осуществляется территориальное общественное самоуправление;</w:t>
      </w:r>
    </w:p>
    <w:p w:rsidR="00475A88" w:rsidRPr="00475A88" w:rsidRDefault="00475A88" w:rsidP="00475A88">
      <w:pPr>
        <w:numPr>
          <w:ilvl w:val="0"/>
          <w:numId w:val="1"/>
        </w:numPr>
        <w:spacing w:after="200" w:line="276" w:lineRule="auto"/>
        <w:ind w:left="-851"/>
        <w:contextualSpacing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фамилия, имя, отчество председателя (или иного руководителя) территориального общественного самоуправления;</w:t>
      </w:r>
    </w:p>
    <w:p w:rsidR="00475A88" w:rsidRPr="00475A88" w:rsidRDefault="00475A88" w:rsidP="00475A88">
      <w:pPr>
        <w:numPr>
          <w:ilvl w:val="0"/>
          <w:numId w:val="1"/>
        </w:numPr>
        <w:spacing w:after="200" w:line="276" w:lineRule="auto"/>
        <w:ind w:left="-851"/>
        <w:contextualSpacing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местонахождение органа территориального общественного самоуправления;</w:t>
      </w:r>
    </w:p>
    <w:p w:rsidR="00475A88" w:rsidRPr="00475A88" w:rsidRDefault="00475A88" w:rsidP="00475A88">
      <w:pPr>
        <w:numPr>
          <w:ilvl w:val="0"/>
          <w:numId w:val="1"/>
        </w:numPr>
        <w:spacing w:after="200" w:line="276" w:lineRule="auto"/>
        <w:ind w:left="-851"/>
        <w:contextualSpacing/>
        <w:jc w:val="both"/>
        <w:rPr>
          <w:rFonts w:ascii="Times New Roman" w:eastAsia="Calibri" w:hAnsi="Times New Roman" w:cs="Times New Roman"/>
        </w:rPr>
      </w:pPr>
      <w:r w:rsidRPr="00475A88">
        <w:rPr>
          <w:rFonts w:ascii="Times New Roman" w:eastAsia="Calibri" w:hAnsi="Times New Roman" w:cs="Times New Roman"/>
        </w:rPr>
        <w:t>иные сведения, предусмотренные правовым актом администрации Табулгинского сельсовета Чистоозерного района Новосибирской области.</w:t>
      </w:r>
    </w:p>
    <w:p w:rsidR="00475A88" w:rsidRPr="00475A88" w:rsidRDefault="00475A88" w:rsidP="00475A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75A88" w:rsidRPr="00475A88" w:rsidRDefault="00475A88" w:rsidP="00475A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232B"/>
    <w:multiLevelType w:val="hybridMultilevel"/>
    <w:tmpl w:val="E9D41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168"/>
    <w:rsid w:val="00475A88"/>
    <w:rsid w:val="00586168"/>
    <w:rsid w:val="007D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0049A"/>
  <w15:chartTrackingRefBased/>
  <w15:docId w15:val="{F6D8622E-F02F-43AE-BCFE-0B1A5A06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1523</Words>
  <Characters>8686</Characters>
  <Application>Microsoft Office Word</Application>
  <DocSecurity>0</DocSecurity>
  <Lines>72</Lines>
  <Paragraphs>20</Paragraphs>
  <ScaleCrop>false</ScaleCrop>
  <Company/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2019-08-26T04:42:00Z</dcterms:created>
  <dcterms:modified xsi:type="dcterms:W3CDTF">2019-08-26T04:43:00Z</dcterms:modified>
</cp:coreProperties>
</file>